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5B2F7AB" w14:textId="77777777" w:rsidR="00F02D50" w:rsidRPr="00E20588" w:rsidRDefault="00000000" w:rsidP="00B659ED">
      <w:pPr>
        <w:jc w:val="center"/>
        <w:rPr>
          <w:sz w:val="24"/>
          <w:szCs w:val="24"/>
        </w:rPr>
      </w:pPr>
      <w:r w:rsidRPr="00E20588">
        <w:rPr>
          <w:rFonts w:eastAsia="Arial"/>
          <w:b/>
          <w:bCs/>
          <w:color w:val="1F3864"/>
          <w:sz w:val="24"/>
          <w:szCs w:val="24"/>
        </w:rPr>
        <w:t>Joel Eze</w:t>
      </w:r>
    </w:p>
    <w:p w14:paraId="5B1EB99D" w14:textId="695C5C0E" w:rsidR="00E20588" w:rsidRPr="00E20588" w:rsidRDefault="00E20588" w:rsidP="00B659ED">
      <w:pPr>
        <w:ind w:right="60"/>
        <w:jc w:val="center"/>
        <w:rPr>
          <w:color w:val="000000"/>
          <w:sz w:val="22"/>
          <w:szCs w:val="22"/>
        </w:rPr>
      </w:pPr>
      <w:r w:rsidRPr="00E20588">
        <w:rPr>
          <w:b/>
          <w:color w:val="000000"/>
          <w:sz w:val="22"/>
          <w:szCs w:val="22"/>
        </w:rPr>
        <w:t xml:space="preserve"> Birmingham, West Midlands</w:t>
      </w:r>
    </w:p>
    <w:p w14:paraId="1A84682B" w14:textId="77777777" w:rsidR="00E20588" w:rsidRPr="00E20588" w:rsidRDefault="00E20588" w:rsidP="00B659ED">
      <w:pPr>
        <w:ind w:left="1440" w:right="2082" w:firstLine="720"/>
        <w:jc w:val="center"/>
      </w:pPr>
      <w:r w:rsidRPr="00E20588">
        <w:rPr>
          <w:b/>
          <w:color w:val="000000"/>
        </w:rPr>
        <w:t xml:space="preserve">+44 7723183093 | </w:t>
      </w:r>
      <w:hyperlink r:id="rId5" w:history="1">
        <w:r w:rsidRPr="00E20588">
          <w:rPr>
            <w:rStyle w:val="Hyperlink"/>
            <w:bCs/>
          </w:rPr>
          <w:t>Joel.okechu@gmail.com</w:t>
        </w:r>
      </w:hyperlink>
    </w:p>
    <w:p w14:paraId="44C3A10A" w14:textId="5D4206AB" w:rsidR="00E20588" w:rsidRPr="00E20588" w:rsidRDefault="00E20588" w:rsidP="00B659ED">
      <w:pPr>
        <w:ind w:left="2880" w:right="2082"/>
      </w:pPr>
      <w:r w:rsidRPr="00E20588">
        <w:rPr>
          <w:color w:val="000000"/>
        </w:rPr>
        <w:t xml:space="preserve">         LinkedIn URL </w:t>
      </w:r>
      <w:hyperlink r:id="rId6" w:history="1">
        <w:r w:rsidR="002E0019" w:rsidRPr="002E0019">
          <w:rPr>
            <w:rStyle w:val="Hyperlink"/>
            <w:b/>
            <w:bCs/>
          </w:rPr>
          <w:t>linkedin.com/in/joeleze1</w:t>
        </w:r>
      </w:hyperlink>
    </w:p>
    <w:p w14:paraId="2005D0C8" w14:textId="77777777" w:rsidR="00E20588" w:rsidRPr="00E20588" w:rsidRDefault="00E20588" w:rsidP="00B659ED">
      <w:pPr>
        <w:ind w:left="1440" w:right="2082" w:firstLine="720"/>
        <w:jc w:val="center"/>
      </w:pPr>
      <w:r w:rsidRPr="00E20588">
        <w:rPr>
          <w:b/>
          <w:color w:val="000000"/>
        </w:rPr>
        <w:t xml:space="preserve">Website </w:t>
      </w:r>
      <w:hyperlink r:id="rId7" w:history="1">
        <w:r w:rsidRPr="00E20588">
          <w:rPr>
            <w:rStyle w:val="Hyperlink"/>
            <w:bCs/>
          </w:rPr>
          <w:t>Insightsbyjoel.com</w:t>
        </w:r>
      </w:hyperlink>
    </w:p>
    <w:p w14:paraId="2B82F248" w14:textId="77777777" w:rsidR="00F02D50" w:rsidRPr="00E20588" w:rsidRDefault="00F02D50" w:rsidP="00E20588">
      <w:pPr>
        <w:pBdr>
          <w:bottom w:val="single" w:sz="12" w:space="1" w:color="1F3864"/>
        </w:pBdr>
        <w:jc w:val="center"/>
      </w:pPr>
    </w:p>
    <w:p w14:paraId="59957B7D" w14:textId="77777777" w:rsidR="00F02D50" w:rsidRPr="00E20588" w:rsidRDefault="00000000">
      <w:pPr>
        <w:spacing w:before="220" w:after="60"/>
      </w:pPr>
      <w:r w:rsidRPr="00E20588">
        <w:rPr>
          <w:rFonts w:eastAsia="Arial"/>
          <w:b/>
          <w:bCs/>
          <w:color w:val="1F3864"/>
          <w:spacing w:val="40"/>
          <w:sz w:val="24"/>
          <w:szCs w:val="24"/>
        </w:rPr>
        <w:t>PERSONAL STATEMENT</w:t>
      </w:r>
    </w:p>
    <w:p w14:paraId="56AF4140" w14:textId="77777777" w:rsidR="00F02D50" w:rsidRPr="00E20588" w:rsidRDefault="00F02D50">
      <w:pPr>
        <w:pBdr>
          <w:bottom w:val="single" w:sz="8" w:space="1" w:color="2E75B6"/>
        </w:pBdr>
      </w:pPr>
    </w:p>
    <w:p w14:paraId="1C672219" w14:textId="77777777" w:rsidR="00F02D50" w:rsidRPr="00E20588" w:rsidRDefault="00000000">
      <w:pPr>
        <w:spacing w:before="100" w:after="80"/>
        <w:jc w:val="both"/>
      </w:pPr>
      <w:r w:rsidRPr="00E20588">
        <w:rPr>
          <w:rFonts w:eastAsia="Arial"/>
          <w:color w:val="000000"/>
        </w:rPr>
        <w:t>An analytical and detail-oriented Information Technology for Business graduate with strong foundations in data analytics, business intelligence, and digital transformation. Experienced in using Python, SQL, Power BI, and Excel to extract, clean, and manipulate datasets into clear visual reports to inform strategic decision-making. Adept at utilising Power BI to create interactive dashboards and presenting strategic recommendations to diverse stakeholders. Brings transferable skills as a property landlord, reinforcing financial literacy and management skills, applying data-driven strategies for rental income tracking and property operations costs. Passionate about leveraging raw data for impactful findings that improve operational efficiency amongst evolving business landscapes. Successfully delivered real-world projects by creating hypotheses, simulating outcomes, and integrating forecasting with operational KPIs. Eager to contribute technical expertise and analytical mindset within collaborative, fast-paced settings. Approaches challenges both logically and with adaptability, maintaining governance protocol ensuring compliance.</w:t>
      </w:r>
    </w:p>
    <w:p w14:paraId="3B93D77F" w14:textId="77777777" w:rsidR="00F02D50" w:rsidRPr="00E20588" w:rsidRDefault="00000000">
      <w:pPr>
        <w:spacing w:before="220" w:after="60"/>
      </w:pPr>
      <w:r w:rsidRPr="00E20588">
        <w:rPr>
          <w:rFonts w:eastAsia="Arial"/>
          <w:b/>
          <w:bCs/>
          <w:color w:val="1F3864"/>
          <w:spacing w:val="40"/>
          <w:sz w:val="24"/>
          <w:szCs w:val="24"/>
        </w:rPr>
        <w:t>TECHNICAL SKILLS</w:t>
      </w:r>
    </w:p>
    <w:p w14:paraId="31BF08BE" w14:textId="77777777" w:rsidR="00F02D50" w:rsidRPr="00E20588" w:rsidRDefault="00F02D50">
      <w:pPr>
        <w:pBdr>
          <w:bottom w:val="single" w:sz="8" w:space="1" w:color="2E75B6"/>
        </w:pBdr>
      </w:pPr>
    </w:p>
    <w:tbl>
      <w:tblPr>
        <w:tblW w:w="9906" w:type="dxa"/>
        <w:tblBorders>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7106"/>
      </w:tblGrid>
      <w:tr w:rsidR="00F02D50" w:rsidRPr="00E20588" w14:paraId="4466AC51" w14:textId="77777777">
        <w:tc>
          <w:tcPr>
            <w:tcW w:w="2800" w:type="dxa"/>
            <w:tcMar>
              <w:top w:w="60" w:type="dxa"/>
              <w:left w:w="0" w:type="dxa"/>
              <w:bottom w:w="60" w:type="dxa"/>
              <w:right w:w="120" w:type="dxa"/>
            </w:tcMar>
          </w:tcPr>
          <w:p w14:paraId="08BF2031" w14:textId="77777777" w:rsidR="00F02D50" w:rsidRPr="00E20588" w:rsidRDefault="00000000">
            <w:r w:rsidRPr="00E20588">
              <w:rPr>
                <w:rFonts w:eastAsia="Arial"/>
                <w:b/>
                <w:bCs/>
                <w:color w:val="1F3864"/>
              </w:rPr>
              <w:t>Data Analysis &amp; Visualisation</w:t>
            </w:r>
          </w:p>
        </w:tc>
        <w:tc>
          <w:tcPr>
            <w:tcW w:w="7106" w:type="dxa"/>
            <w:tcMar>
              <w:top w:w="60" w:type="dxa"/>
              <w:left w:w="120" w:type="dxa"/>
              <w:bottom w:w="60" w:type="dxa"/>
              <w:right w:w="0" w:type="dxa"/>
            </w:tcMar>
          </w:tcPr>
          <w:p w14:paraId="2742B000" w14:textId="77777777" w:rsidR="00F02D50" w:rsidRPr="00E20588" w:rsidRDefault="00000000">
            <w:r w:rsidRPr="00E20588">
              <w:rPr>
                <w:rFonts w:eastAsia="Arial"/>
                <w:color w:val="000000"/>
              </w:rPr>
              <w:t>SQL (SSMS), Power BI (dashboards, DAX, data modelling), Excel (VLOOKUP, pivot tables, forecasting)</w:t>
            </w:r>
          </w:p>
        </w:tc>
      </w:tr>
      <w:tr w:rsidR="00F02D50" w:rsidRPr="00E20588" w14:paraId="56A0B4E9" w14:textId="77777777">
        <w:tc>
          <w:tcPr>
            <w:tcW w:w="2800" w:type="dxa"/>
            <w:tcMar>
              <w:top w:w="60" w:type="dxa"/>
              <w:left w:w="0" w:type="dxa"/>
              <w:bottom w:w="60" w:type="dxa"/>
              <w:right w:w="120" w:type="dxa"/>
            </w:tcMar>
          </w:tcPr>
          <w:p w14:paraId="31ED81BC" w14:textId="77777777" w:rsidR="00F02D50" w:rsidRPr="00E20588" w:rsidRDefault="00000000">
            <w:r w:rsidRPr="00E20588">
              <w:rPr>
                <w:rFonts w:eastAsia="Arial"/>
                <w:b/>
                <w:bCs/>
                <w:color w:val="1F3864"/>
              </w:rPr>
              <w:t>Database Management</w:t>
            </w:r>
          </w:p>
        </w:tc>
        <w:tc>
          <w:tcPr>
            <w:tcW w:w="7106" w:type="dxa"/>
            <w:tcMar>
              <w:top w:w="60" w:type="dxa"/>
              <w:left w:w="120" w:type="dxa"/>
              <w:bottom w:w="60" w:type="dxa"/>
              <w:right w:w="0" w:type="dxa"/>
            </w:tcMar>
          </w:tcPr>
          <w:p w14:paraId="7F96C8C2" w14:textId="77777777" w:rsidR="00F02D50" w:rsidRPr="00E20588" w:rsidRDefault="00000000">
            <w:r w:rsidRPr="00E20588">
              <w:rPr>
                <w:rFonts w:eastAsia="Arial"/>
                <w:color w:val="000000"/>
              </w:rPr>
              <w:t>ETL pipelines, schema design, data integration, and normalisation</w:t>
            </w:r>
          </w:p>
        </w:tc>
      </w:tr>
      <w:tr w:rsidR="00F02D50" w:rsidRPr="00E20588" w14:paraId="209EB163" w14:textId="77777777">
        <w:tc>
          <w:tcPr>
            <w:tcW w:w="2800" w:type="dxa"/>
            <w:tcMar>
              <w:top w:w="60" w:type="dxa"/>
              <w:left w:w="0" w:type="dxa"/>
              <w:bottom w:w="60" w:type="dxa"/>
              <w:right w:w="120" w:type="dxa"/>
            </w:tcMar>
          </w:tcPr>
          <w:p w14:paraId="6E4920D7" w14:textId="77777777" w:rsidR="00F02D50" w:rsidRPr="00E20588" w:rsidRDefault="00000000">
            <w:r w:rsidRPr="00E20588">
              <w:rPr>
                <w:rFonts w:eastAsia="Arial"/>
                <w:b/>
                <w:bCs/>
                <w:color w:val="1F3864"/>
              </w:rPr>
              <w:t>Programming</w:t>
            </w:r>
          </w:p>
        </w:tc>
        <w:tc>
          <w:tcPr>
            <w:tcW w:w="7106" w:type="dxa"/>
            <w:tcMar>
              <w:top w:w="60" w:type="dxa"/>
              <w:left w:w="120" w:type="dxa"/>
              <w:bottom w:w="60" w:type="dxa"/>
              <w:right w:w="0" w:type="dxa"/>
            </w:tcMar>
          </w:tcPr>
          <w:p w14:paraId="067DBBEA" w14:textId="77777777" w:rsidR="00F02D50" w:rsidRPr="00E20588" w:rsidRDefault="00000000">
            <w:r w:rsidRPr="00E20588">
              <w:rPr>
                <w:rFonts w:eastAsia="Arial"/>
                <w:color w:val="000000"/>
              </w:rPr>
              <w:t>Python (pandas, matplotlib), data cleaning, performance tracking</w:t>
            </w:r>
          </w:p>
        </w:tc>
      </w:tr>
      <w:tr w:rsidR="00F02D50" w:rsidRPr="00E20588" w14:paraId="585AD759" w14:textId="77777777">
        <w:tc>
          <w:tcPr>
            <w:tcW w:w="2800" w:type="dxa"/>
            <w:tcMar>
              <w:top w:w="60" w:type="dxa"/>
              <w:left w:w="0" w:type="dxa"/>
              <w:bottom w:w="60" w:type="dxa"/>
              <w:right w:w="120" w:type="dxa"/>
            </w:tcMar>
          </w:tcPr>
          <w:p w14:paraId="0307F158" w14:textId="77777777" w:rsidR="00F02D50" w:rsidRPr="00E20588" w:rsidRDefault="00000000">
            <w:r w:rsidRPr="00E20588">
              <w:rPr>
                <w:rFonts w:eastAsia="Arial"/>
                <w:b/>
                <w:bCs/>
                <w:color w:val="1F3864"/>
              </w:rPr>
              <w:t>Version Control &amp; Collaboration</w:t>
            </w:r>
          </w:p>
        </w:tc>
        <w:tc>
          <w:tcPr>
            <w:tcW w:w="7106" w:type="dxa"/>
            <w:tcMar>
              <w:top w:w="60" w:type="dxa"/>
              <w:left w:w="120" w:type="dxa"/>
              <w:bottom w:w="60" w:type="dxa"/>
              <w:right w:w="0" w:type="dxa"/>
            </w:tcMar>
          </w:tcPr>
          <w:p w14:paraId="62C2704B" w14:textId="77777777" w:rsidR="00F02D50" w:rsidRPr="00E20588" w:rsidRDefault="00000000">
            <w:r w:rsidRPr="00E20588">
              <w:rPr>
                <w:rFonts w:eastAsia="Arial"/>
                <w:color w:val="000000"/>
              </w:rPr>
              <w:t>GitHub, Scrum, Kanban, and Gantt chart scheduling for Agile project delivery</w:t>
            </w:r>
          </w:p>
        </w:tc>
      </w:tr>
      <w:tr w:rsidR="00F02D50" w:rsidRPr="00E20588" w14:paraId="24BF4777" w14:textId="77777777">
        <w:tc>
          <w:tcPr>
            <w:tcW w:w="2800" w:type="dxa"/>
            <w:tcMar>
              <w:top w:w="60" w:type="dxa"/>
              <w:left w:w="0" w:type="dxa"/>
              <w:bottom w:w="60" w:type="dxa"/>
              <w:right w:w="120" w:type="dxa"/>
            </w:tcMar>
          </w:tcPr>
          <w:p w14:paraId="3004439B" w14:textId="77777777" w:rsidR="00F02D50" w:rsidRPr="00E20588" w:rsidRDefault="00000000">
            <w:r w:rsidRPr="00E20588">
              <w:rPr>
                <w:rFonts w:eastAsia="Arial"/>
                <w:b/>
                <w:bCs/>
                <w:color w:val="1F3864"/>
              </w:rPr>
              <w:t>Business Tools</w:t>
            </w:r>
          </w:p>
        </w:tc>
        <w:tc>
          <w:tcPr>
            <w:tcW w:w="7106" w:type="dxa"/>
            <w:tcMar>
              <w:top w:w="60" w:type="dxa"/>
              <w:left w:w="120" w:type="dxa"/>
              <w:bottom w:w="60" w:type="dxa"/>
              <w:right w:w="0" w:type="dxa"/>
            </w:tcMar>
          </w:tcPr>
          <w:p w14:paraId="2EA255B8" w14:textId="77777777" w:rsidR="00F02D50" w:rsidRPr="00E20588" w:rsidRDefault="00000000">
            <w:r w:rsidRPr="00E20588">
              <w:rPr>
                <w:rFonts w:eastAsia="Arial"/>
                <w:color w:val="000000"/>
              </w:rPr>
              <w:t>PowerPoint for data storytelling, MS Project, Access, and Word</w:t>
            </w:r>
          </w:p>
        </w:tc>
      </w:tr>
      <w:tr w:rsidR="00F02D50" w:rsidRPr="00E20588" w14:paraId="2C197731" w14:textId="77777777">
        <w:tc>
          <w:tcPr>
            <w:tcW w:w="2800" w:type="dxa"/>
            <w:tcMar>
              <w:top w:w="60" w:type="dxa"/>
              <w:left w:w="0" w:type="dxa"/>
              <w:bottom w:w="60" w:type="dxa"/>
              <w:right w:w="120" w:type="dxa"/>
            </w:tcMar>
          </w:tcPr>
          <w:p w14:paraId="59256EFB" w14:textId="77777777" w:rsidR="00F02D50" w:rsidRPr="00E20588" w:rsidRDefault="00000000">
            <w:r w:rsidRPr="00E20588">
              <w:rPr>
                <w:rFonts w:eastAsia="Arial"/>
                <w:b/>
                <w:bCs/>
                <w:color w:val="1F3864"/>
              </w:rPr>
              <w:t>Communication</w:t>
            </w:r>
          </w:p>
        </w:tc>
        <w:tc>
          <w:tcPr>
            <w:tcW w:w="7106" w:type="dxa"/>
            <w:tcMar>
              <w:top w:w="60" w:type="dxa"/>
              <w:left w:w="120" w:type="dxa"/>
              <w:bottom w:w="60" w:type="dxa"/>
              <w:right w:w="0" w:type="dxa"/>
            </w:tcMar>
          </w:tcPr>
          <w:p w14:paraId="0C1F695B" w14:textId="77777777" w:rsidR="00F02D50" w:rsidRPr="00E20588" w:rsidRDefault="00000000">
            <w:r w:rsidRPr="00E20588">
              <w:rPr>
                <w:rFonts w:eastAsia="Arial"/>
                <w:color w:val="000000"/>
              </w:rPr>
              <w:t>Strong communicator adept at explaining technical insights to non-technical audiences; proactive, adaptable, and highly organised; problem-solver with strong attention to detail and results-driven mindset</w:t>
            </w:r>
          </w:p>
        </w:tc>
      </w:tr>
    </w:tbl>
    <w:p w14:paraId="67FE4FF1" w14:textId="77777777" w:rsidR="00F02D50" w:rsidRPr="00E20588" w:rsidRDefault="00000000">
      <w:pPr>
        <w:spacing w:before="220" w:after="60"/>
      </w:pPr>
      <w:r w:rsidRPr="00E20588">
        <w:rPr>
          <w:rFonts w:eastAsia="Arial"/>
          <w:b/>
          <w:bCs/>
          <w:color w:val="1F3864"/>
          <w:spacing w:val="40"/>
          <w:sz w:val="24"/>
          <w:szCs w:val="24"/>
        </w:rPr>
        <w:t>PROFESSIONAL EXPERIENCE</w:t>
      </w:r>
    </w:p>
    <w:p w14:paraId="224DB2C9" w14:textId="77777777" w:rsidR="00F02D50" w:rsidRPr="00E20588" w:rsidRDefault="00F02D50">
      <w:pPr>
        <w:pBdr>
          <w:bottom w:val="single" w:sz="8" w:space="1" w:color="2E75B6"/>
        </w:pBdr>
      </w:pPr>
    </w:p>
    <w:p w14:paraId="39BD44F0" w14:textId="77777777" w:rsidR="00E20588" w:rsidRPr="00E20588" w:rsidRDefault="00000000" w:rsidP="00E20588">
      <w:pPr>
        <w:tabs>
          <w:tab w:val="right" w:pos="9906"/>
        </w:tabs>
        <w:rPr>
          <w:rFonts w:eastAsia="Arial"/>
          <w:i/>
          <w:iCs/>
          <w:color w:val="595959"/>
        </w:rPr>
      </w:pPr>
      <w:r w:rsidRPr="00E20588">
        <w:rPr>
          <w:rFonts w:eastAsia="Arial"/>
          <w:b/>
          <w:bCs/>
          <w:color w:val="1F3864"/>
          <w:sz w:val="22"/>
          <w:szCs w:val="22"/>
        </w:rPr>
        <w:t>Unity Trust Bank</w:t>
      </w:r>
      <w:r w:rsidRPr="00E20588">
        <w:rPr>
          <w:rFonts w:eastAsia="Arial"/>
          <w:color w:val="595959"/>
          <w:sz w:val="22"/>
          <w:szCs w:val="22"/>
        </w:rPr>
        <w:t xml:space="preserve">  |  Data Analyst (Work Experience), Birmingham, UK</w:t>
      </w:r>
      <w:r w:rsidRPr="00E20588">
        <w:rPr>
          <w:rFonts w:eastAsia="Arial"/>
          <w:i/>
          <w:iCs/>
          <w:color w:val="595959"/>
        </w:rPr>
        <w:tab/>
      </w:r>
    </w:p>
    <w:p w14:paraId="19D08185" w14:textId="17447EB3" w:rsidR="00F02D50" w:rsidRPr="00E20588" w:rsidRDefault="00000000" w:rsidP="00E20588">
      <w:pPr>
        <w:tabs>
          <w:tab w:val="right" w:pos="9906"/>
        </w:tabs>
      </w:pPr>
      <w:r w:rsidRPr="00E20588">
        <w:rPr>
          <w:rFonts w:eastAsia="Arial"/>
          <w:i/>
          <w:iCs/>
          <w:color w:val="595959"/>
        </w:rPr>
        <w:t>Jan 2026 – Feb 2026</w:t>
      </w:r>
    </w:p>
    <w:p w14:paraId="6F057D24" w14:textId="77777777" w:rsidR="00F02D50" w:rsidRPr="00E20588" w:rsidRDefault="00000000">
      <w:pPr>
        <w:pStyle w:val="ListParagraph"/>
        <w:numPr>
          <w:ilvl w:val="0"/>
          <w:numId w:val="2"/>
        </w:numPr>
        <w:spacing w:before="40" w:after="40"/>
      </w:pPr>
      <w:r w:rsidRPr="00E20588">
        <w:rPr>
          <w:rFonts w:eastAsia="Arial"/>
          <w:color w:val="000000"/>
        </w:rPr>
        <w:t>Designed and delivered 9 interactive Power BI dashboards for the Deposits Desk using live transactional banking data, providing visibility into inward/outward payments while replacing manual SQL querying.</w:t>
      </w:r>
    </w:p>
    <w:p w14:paraId="409EC643" w14:textId="77777777" w:rsidR="00F02D50" w:rsidRPr="00E20588" w:rsidRDefault="00000000">
      <w:pPr>
        <w:pStyle w:val="ListParagraph"/>
        <w:numPr>
          <w:ilvl w:val="0"/>
          <w:numId w:val="2"/>
        </w:numPr>
        <w:spacing w:before="40" w:after="40"/>
      </w:pPr>
      <w:r w:rsidRPr="00E20588">
        <w:rPr>
          <w:rFonts w:eastAsia="Arial"/>
          <w:color w:val="000000"/>
        </w:rPr>
        <w:t>Extracted and analysed large-scale transactional databases containing millions of records using SQL to generate client-level and payment performance insights.</w:t>
      </w:r>
    </w:p>
    <w:p w14:paraId="2628DFAB" w14:textId="77777777" w:rsidR="00F02D50" w:rsidRPr="00E20588" w:rsidRDefault="00000000">
      <w:pPr>
        <w:pStyle w:val="ListParagraph"/>
        <w:numPr>
          <w:ilvl w:val="0"/>
          <w:numId w:val="2"/>
        </w:numPr>
        <w:spacing w:before="40" w:after="40"/>
      </w:pPr>
      <w:r w:rsidRPr="00E20588">
        <w:rPr>
          <w:rFonts w:eastAsia="Arial"/>
          <w:color w:val="000000"/>
        </w:rPr>
        <w:t>Cleaned and transformed complex datasets using advanced formulas to ensure reporting accuracy.</w:t>
      </w:r>
    </w:p>
    <w:p w14:paraId="0919691C" w14:textId="77777777" w:rsidR="00F02D50" w:rsidRPr="00E20588" w:rsidRDefault="00000000">
      <w:pPr>
        <w:pStyle w:val="ListParagraph"/>
        <w:numPr>
          <w:ilvl w:val="0"/>
          <w:numId w:val="2"/>
        </w:numPr>
        <w:spacing w:before="40" w:after="40"/>
      </w:pPr>
      <w:r w:rsidRPr="00E20588">
        <w:rPr>
          <w:rFonts w:eastAsia="Arial"/>
          <w:color w:val="000000"/>
        </w:rPr>
        <w:t>Collaborated with business stakeholders to gather requirements and tailor dashboards to operational needs.</w:t>
      </w:r>
    </w:p>
    <w:p w14:paraId="2EE1FD50" w14:textId="77777777" w:rsidR="00F02D50" w:rsidRPr="00E20588" w:rsidRDefault="00000000">
      <w:pPr>
        <w:pStyle w:val="ListParagraph"/>
        <w:numPr>
          <w:ilvl w:val="0"/>
          <w:numId w:val="2"/>
        </w:numPr>
        <w:spacing w:before="40" w:after="40"/>
      </w:pPr>
      <w:r w:rsidRPr="00E20588">
        <w:rPr>
          <w:rFonts w:eastAsia="Arial"/>
          <w:color w:val="000000"/>
        </w:rPr>
        <w:t>Produced a formal Privacy Impact Assessment (PIA) in alignment with the Data Protection Act 2018 and ICO guidance to ensure GDPR compliance of reporting outputs.</w:t>
      </w:r>
    </w:p>
    <w:p w14:paraId="2EBFAAFF" w14:textId="77777777" w:rsidR="00F02D50" w:rsidRPr="00E20588" w:rsidRDefault="00000000">
      <w:pPr>
        <w:pStyle w:val="ListParagraph"/>
        <w:numPr>
          <w:ilvl w:val="0"/>
          <w:numId w:val="2"/>
        </w:numPr>
        <w:spacing w:before="40" w:after="40"/>
      </w:pPr>
      <w:r w:rsidRPr="00E20588">
        <w:rPr>
          <w:rFonts w:eastAsia="Arial"/>
          <w:color w:val="000000"/>
        </w:rPr>
        <w:t>Documented data flows, privacy risks, and mitigation controls to support regulatory governance standards.</w:t>
      </w:r>
    </w:p>
    <w:p w14:paraId="0A0FD6AD" w14:textId="77777777" w:rsidR="00F02D50" w:rsidRPr="00E20588" w:rsidRDefault="00000000">
      <w:pPr>
        <w:tabs>
          <w:tab w:val="right" w:pos="9906"/>
        </w:tabs>
        <w:spacing w:before="180" w:after="40"/>
      </w:pPr>
      <w:r w:rsidRPr="00E20588">
        <w:rPr>
          <w:rFonts w:eastAsia="Arial"/>
          <w:b/>
          <w:bCs/>
          <w:color w:val="1F3864"/>
          <w:sz w:val="22"/>
          <w:szCs w:val="22"/>
        </w:rPr>
        <w:t>Starting Point Recruitment</w:t>
      </w:r>
      <w:r w:rsidRPr="00E20588">
        <w:rPr>
          <w:rFonts w:eastAsia="Arial"/>
          <w:color w:val="595959"/>
          <w:sz w:val="22"/>
          <w:szCs w:val="22"/>
        </w:rPr>
        <w:t xml:space="preserve">  |  Data Analyst (Work Experience), Birmingham, UK</w:t>
      </w:r>
      <w:r w:rsidRPr="00E20588">
        <w:rPr>
          <w:rFonts w:eastAsia="Arial"/>
          <w:i/>
          <w:iCs/>
          <w:color w:val="595959"/>
        </w:rPr>
        <w:tab/>
      </w:r>
    </w:p>
    <w:p w14:paraId="1CAB5CC1" w14:textId="77777777" w:rsidR="00F02D50" w:rsidRPr="00E20588" w:rsidRDefault="00000000">
      <w:pPr>
        <w:pStyle w:val="ListParagraph"/>
        <w:numPr>
          <w:ilvl w:val="0"/>
          <w:numId w:val="2"/>
        </w:numPr>
        <w:spacing w:before="40" w:after="40"/>
      </w:pPr>
      <w:r w:rsidRPr="00E20588">
        <w:rPr>
          <w:rFonts w:eastAsia="Arial"/>
          <w:color w:val="000000"/>
        </w:rPr>
        <w:t>Developed a multi-page Power BI dashboard analysing 1,100+ candidate assessments across sectors, advisers, locations, and calculated employability tiers.</w:t>
      </w:r>
    </w:p>
    <w:p w14:paraId="75120A8A" w14:textId="77777777" w:rsidR="00F02D50" w:rsidRPr="00E20588" w:rsidRDefault="00000000">
      <w:pPr>
        <w:pStyle w:val="ListParagraph"/>
        <w:numPr>
          <w:ilvl w:val="0"/>
          <w:numId w:val="2"/>
        </w:numPr>
        <w:spacing w:before="40" w:after="40"/>
      </w:pPr>
      <w:r w:rsidRPr="00E20588">
        <w:rPr>
          <w:rFonts w:eastAsia="Arial"/>
          <w:color w:val="000000"/>
        </w:rPr>
        <w:t>Built data models, DAX measures, KPIs, ranking systems, and interactive visualisations to support recruitment and employability decision-making.</w:t>
      </w:r>
    </w:p>
    <w:p w14:paraId="502B3356" w14:textId="77777777" w:rsidR="00F02D50" w:rsidRPr="00E20588" w:rsidRDefault="00000000">
      <w:pPr>
        <w:pStyle w:val="ListParagraph"/>
        <w:numPr>
          <w:ilvl w:val="0"/>
          <w:numId w:val="2"/>
        </w:numPr>
        <w:spacing w:before="40" w:after="40"/>
      </w:pPr>
      <w:r w:rsidRPr="00E20588">
        <w:rPr>
          <w:rFonts w:eastAsia="Arial"/>
          <w:color w:val="000000"/>
        </w:rPr>
        <w:t>Delivered executive reporting, sector performance analysis, adviser performance monitoring, competency analysis, and candidate-level exploration tools.</w:t>
      </w:r>
    </w:p>
    <w:p w14:paraId="28F1FF48" w14:textId="77777777" w:rsidR="00E20588" w:rsidRPr="00E20588" w:rsidRDefault="00E20588" w:rsidP="00E20588">
      <w:pPr>
        <w:pStyle w:val="ListParagraph"/>
        <w:spacing w:before="40" w:after="40"/>
        <w:ind w:left="500"/>
      </w:pPr>
    </w:p>
    <w:p w14:paraId="245D56F7" w14:textId="77777777" w:rsidR="00F02D50" w:rsidRPr="00E20588" w:rsidRDefault="00000000">
      <w:pPr>
        <w:tabs>
          <w:tab w:val="right" w:pos="9906"/>
        </w:tabs>
        <w:spacing w:before="180" w:after="40"/>
      </w:pPr>
      <w:r w:rsidRPr="00E20588">
        <w:rPr>
          <w:rFonts w:eastAsia="Arial"/>
          <w:b/>
          <w:bCs/>
          <w:color w:val="1F3864"/>
          <w:sz w:val="22"/>
          <w:szCs w:val="22"/>
        </w:rPr>
        <w:lastRenderedPageBreak/>
        <w:t>NatWest Accelerator</w:t>
      </w:r>
      <w:r w:rsidRPr="00E20588">
        <w:rPr>
          <w:rFonts w:eastAsia="Arial"/>
          <w:color w:val="595959"/>
          <w:sz w:val="22"/>
          <w:szCs w:val="22"/>
        </w:rPr>
        <w:t xml:space="preserve">  |  Work Experience, Birmingham, UK</w:t>
      </w:r>
      <w:r w:rsidRPr="00E20588">
        <w:rPr>
          <w:rFonts w:eastAsia="Arial"/>
          <w:i/>
          <w:iCs/>
          <w:color w:val="595959"/>
        </w:rPr>
        <w:tab/>
      </w:r>
    </w:p>
    <w:p w14:paraId="2BDE0AB6" w14:textId="77777777" w:rsidR="00F02D50" w:rsidRPr="00E20588" w:rsidRDefault="00000000">
      <w:pPr>
        <w:pStyle w:val="ListParagraph"/>
        <w:numPr>
          <w:ilvl w:val="0"/>
          <w:numId w:val="2"/>
        </w:numPr>
        <w:spacing w:before="40" w:after="40"/>
      </w:pPr>
      <w:r w:rsidRPr="00E20588">
        <w:rPr>
          <w:rFonts w:eastAsia="Arial"/>
          <w:color w:val="000000"/>
        </w:rPr>
        <w:t>Shadowed senior leaders and directors during strategy discussions and stakeholder engagements.</w:t>
      </w:r>
    </w:p>
    <w:p w14:paraId="004DBED0" w14:textId="77777777" w:rsidR="00F02D50" w:rsidRPr="00E20588" w:rsidRDefault="00000000">
      <w:pPr>
        <w:pStyle w:val="ListParagraph"/>
        <w:numPr>
          <w:ilvl w:val="0"/>
          <w:numId w:val="2"/>
        </w:numPr>
        <w:spacing w:before="40" w:after="40"/>
      </w:pPr>
      <w:r w:rsidRPr="00E20588">
        <w:rPr>
          <w:rFonts w:eastAsia="Arial"/>
          <w:color w:val="000000"/>
        </w:rPr>
        <w:t>Observed lending, mortgage, and commercial banking operations, gaining insight into financial services processes and customer relationship management.</w:t>
      </w:r>
    </w:p>
    <w:p w14:paraId="419DEB1C" w14:textId="77777777" w:rsidR="00F02D50" w:rsidRPr="00E20588" w:rsidRDefault="00000000">
      <w:pPr>
        <w:pStyle w:val="ListParagraph"/>
        <w:numPr>
          <w:ilvl w:val="0"/>
          <w:numId w:val="2"/>
        </w:numPr>
        <w:spacing w:before="40" w:after="40"/>
      </w:pPr>
      <w:r w:rsidRPr="00E20588">
        <w:rPr>
          <w:rFonts w:eastAsia="Arial"/>
          <w:color w:val="000000"/>
        </w:rPr>
        <w:t>Attended cross-functional meetings and business events, developing an understanding of organisational decision-making and business growth strategies.</w:t>
      </w:r>
    </w:p>
    <w:p w14:paraId="4BEF4CF0" w14:textId="77777777" w:rsidR="00E20588" w:rsidRPr="00E20588" w:rsidRDefault="00000000" w:rsidP="00E20588">
      <w:pPr>
        <w:tabs>
          <w:tab w:val="right" w:pos="9906"/>
        </w:tabs>
        <w:rPr>
          <w:rFonts w:eastAsia="Arial"/>
          <w:i/>
          <w:iCs/>
          <w:color w:val="595959"/>
        </w:rPr>
      </w:pPr>
      <w:r w:rsidRPr="00E20588">
        <w:rPr>
          <w:rFonts w:eastAsia="Arial"/>
          <w:b/>
          <w:bCs/>
          <w:color w:val="1F3864"/>
          <w:sz w:val="22"/>
          <w:szCs w:val="22"/>
        </w:rPr>
        <w:t>Generation UK &amp; Ireland</w:t>
      </w:r>
      <w:r w:rsidRPr="00E20588">
        <w:rPr>
          <w:rFonts w:eastAsia="Arial"/>
          <w:color w:val="595959"/>
          <w:sz w:val="22"/>
          <w:szCs w:val="22"/>
        </w:rPr>
        <w:t xml:space="preserve">  |  Data Analytics Bootcamp</w:t>
      </w:r>
      <w:r w:rsidRPr="00E20588">
        <w:rPr>
          <w:rFonts w:eastAsia="Arial"/>
          <w:i/>
          <w:iCs/>
          <w:color w:val="595959"/>
        </w:rPr>
        <w:tab/>
      </w:r>
    </w:p>
    <w:p w14:paraId="625157D4" w14:textId="6F347EBF" w:rsidR="00F02D50" w:rsidRPr="00E20588" w:rsidRDefault="00000000" w:rsidP="00E20588">
      <w:pPr>
        <w:tabs>
          <w:tab w:val="right" w:pos="9906"/>
        </w:tabs>
      </w:pPr>
      <w:r w:rsidRPr="00E20588">
        <w:rPr>
          <w:rFonts w:eastAsia="Arial"/>
          <w:i/>
          <w:iCs/>
          <w:color w:val="595959"/>
        </w:rPr>
        <w:t>May 2025 – Aug 2025</w:t>
      </w:r>
    </w:p>
    <w:p w14:paraId="65A35341" w14:textId="77777777" w:rsidR="00F02D50" w:rsidRPr="00E20588" w:rsidRDefault="00000000">
      <w:pPr>
        <w:pStyle w:val="ListParagraph"/>
        <w:numPr>
          <w:ilvl w:val="0"/>
          <w:numId w:val="2"/>
        </w:numPr>
        <w:spacing w:before="40" w:after="40"/>
      </w:pPr>
      <w:r w:rsidRPr="00E20588">
        <w:rPr>
          <w:rFonts w:eastAsia="Arial"/>
          <w:color w:val="000000"/>
        </w:rPr>
        <w:t>Completed an intensive 12-week bootcamp developing both technical and professional data competencies.</w:t>
      </w:r>
    </w:p>
    <w:p w14:paraId="45BDCC64" w14:textId="77777777" w:rsidR="00F02D50" w:rsidRPr="00E20588" w:rsidRDefault="00000000">
      <w:pPr>
        <w:pStyle w:val="ListParagraph"/>
        <w:numPr>
          <w:ilvl w:val="0"/>
          <w:numId w:val="2"/>
        </w:numPr>
        <w:spacing w:before="40" w:after="40"/>
      </w:pPr>
      <w:r w:rsidRPr="00E20588">
        <w:rPr>
          <w:rFonts w:eastAsia="Arial"/>
          <w:color w:val="000000"/>
        </w:rPr>
        <w:t>Conducted SQL queries and cleaned relational datasets exceeding 50,000 records.</w:t>
      </w:r>
    </w:p>
    <w:p w14:paraId="1D56E1C3" w14:textId="77777777" w:rsidR="00F02D50" w:rsidRPr="00E20588" w:rsidRDefault="00000000">
      <w:pPr>
        <w:pStyle w:val="ListParagraph"/>
        <w:numPr>
          <w:ilvl w:val="0"/>
          <w:numId w:val="2"/>
        </w:numPr>
        <w:spacing w:before="40" w:after="40"/>
      </w:pPr>
      <w:r w:rsidRPr="00E20588">
        <w:rPr>
          <w:rFonts w:eastAsia="Arial"/>
          <w:color w:val="000000"/>
        </w:rPr>
        <w:t>Created interactive Power BI dashboards to visualise sales performance, customer satisfaction, and delivery metrics.</w:t>
      </w:r>
    </w:p>
    <w:p w14:paraId="291FA99E" w14:textId="77777777" w:rsidR="00F02D50" w:rsidRPr="00E20588" w:rsidRDefault="00000000">
      <w:pPr>
        <w:pStyle w:val="ListParagraph"/>
        <w:numPr>
          <w:ilvl w:val="0"/>
          <w:numId w:val="2"/>
        </w:numPr>
        <w:spacing w:before="40" w:after="40"/>
      </w:pPr>
      <w:r w:rsidRPr="00E20588">
        <w:rPr>
          <w:rFonts w:eastAsia="Arial"/>
          <w:color w:val="000000"/>
        </w:rPr>
        <w:t>Applied Python (pandas, matplotlib) for statistical analysis and visual storytelling of customer feedback.</w:t>
      </w:r>
    </w:p>
    <w:p w14:paraId="3EBAD995" w14:textId="77777777" w:rsidR="00F02D50" w:rsidRPr="00E20588" w:rsidRDefault="00000000">
      <w:pPr>
        <w:pStyle w:val="ListParagraph"/>
        <w:numPr>
          <w:ilvl w:val="0"/>
          <w:numId w:val="2"/>
        </w:numPr>
        <w:spacing w:before="40" w:after="40"/>
      </w:pPr>
      <w:r w:rsidRPr="00E20588">
        <w:rPr>
          <w:rFonts w:eastAsia="Arial"/>
          <w:color w:val="000000"/>
        </w:rPr>
        <w:t>Collaborated in Agile sprints, leading data-driven presentations that supported business decisions and stakeholder communication.</w:t>
      </w:r>
    </w:p>
    <w:p w14:paraId="6D807C6F" w14:textId="77777777" w:rsidR="00E20588" w:rsidRPr="00E20588" w:rsidRDefault="00000000" w:rsidP="00E20588">
      <w:pPr>
        <w:tabs>
          <w:tab w:val="right" w:pos="9906"/>
        </w:tabs>
        <w:rPr>
          <w:rFonts w:eastAsia="Arial"/>
          <w:i/>
          <w:iCs/>
          <w:color w:val="595959"/>
        </w:rPr>
      </w:pPr>
      <w:r w:rsidRPr="00E20588">
        <w:rPr>
          <w:rFonts w:eastAsia="Arial"/>
          <w:b/>
          <w:bCs/>
          <w:color w:val="1F3864"/>
          <w:sz w:val="22"/>
          <w:szCs w:val="22"/>
        </w:rPr>
        <w:t>Private Property Management</w:t>
      </w:r>
      <w:r w:rsidRPr="00E20588">
        <w:rPr>
          <w:rFonts w:eastAsia="Arial"/>
          <w:color w:val="595959"/>
          <w:sz w:val="22"/>
          <w:szCs w:val="22"/>
        </w:rPr>
        <w:t xml:space="preserve">  |  Landlord</w:t>
      </w:r>
      <w:r w:rsidRPr="00E20588">
        <w:rPr>
          <w:rFonts w:eastAsia="Arial"/>
          <w:i/>
          <w:iCs/>
          <w:color w:val="595959"/>
        </w:rPr>
        <w:tab/>
      </w:r>
    </w:p>
    <w:p w14:paraId="2139F209" w14:textId="31ADA42F" w:rsidR="00F02D50" w:rsidRPr="00E20588" w:rsidRDefault="00000000" w:rsidP="00E20588">
      <w:pPr>
        <w:tabs>
          <w:tab w:val="right" w:pos="9906"/>
        </w:tabs>
      </w:pPr>
      <w:r w:rsidRPr="00E20588">
        <w:rPr>
          <w:rFonts w:eastAsia="Arial"/>
          <w:i/>
          <w:iCs/>
          <w:color w:val="595959"/>
        </w:rPr>
        <w:t>2023 – Present</w:t>
      </w:r>
    </w:p>
    <w:p w14:paraId="470712FE" w14:textId="77777777" w:rsidR="00F02D50" w:rsidRPr="00E20588" w:rsidRDefault="00000000">
      <w:pPr>
        <w:pStyle w:val="ListParagraph"/>
        <w:numPr>
          <w:ilvl w:val="0"/>
          <w:numId w:val="2"/>
        </w:numPr>
        <w:spacing w:before="40" w:after="40"/>
      </w:pPr>
      <w:r w:rsidRPr="00E20588">
        <w:rPr>
          <w:rFonts w:eastAsia="Arial"/>
          <w:color w:val="000000"/>
        </w:rPr>
        <w:t>Manage and analyse financial records, rent collection, and maintenance budgets using Excel-based tracking systems.</w:t>
      </w:r>
    </w:p>
    <w:p w14:paraId="75707E4D" w14:textId="77777777" w:rsidR="00F02D50" w:rsidRPr="00E20588" w:rsidRDefault="00000000">
      <w:pPr>
        <w:pStyle w:val="ListParagraph"/>
        <w:numPr>
          <w:ilvl w:val="0"/>
          <w:numId w:val="2"/>
        </w:numPr>
        <w:spacing w:before="40" w:after="40"/>
      </w:pPr>
      <w:r w:rsidRPr="00E20588">
        <w:rPr>
          <w:rFonts w:eastAsia="Arial"/>
          <w:color w:val="000000"/>
        </w:rPr>
        <w:t>Perform cost analysis and forecasting to maximise profit margins and optimise resource allocation.</w:t>
      </w:r>
    </w:p>
    <w:p w14:paraId="77AA3C9E" w14:textId="77777777" w:rsidR="00F02D50" w:rsidRPr="00E20588" w:rsidRDefault="00000000">
      <w:pPr>
        <w:pStyle w:val="ListParagraph"/>
        <w:numPr>
          <w:ilvl w:val="0"/>
          <w:numId w:val="2"/>
        </w:numPr>
        <w:spacing w:before="40" w:after="40"/>
      </w:pPr>
      <w:r w:rsidRPr="00E20588">
        <w:rPr>
          <w:rFonts w:eastAsia="Arial"/>
          <w:color w:val="000000"/>
        </w:rPr>
        <w:t>Apply business intelligence methods to evaluate tenant retention rates, rental yield, and operational expenses.</w:t>
      </w:r>
    </w:p>
    <w:p w14:paraId="58E461C6" w14:textId="77777777" w:rsidR="00F02D50" w:rsidRPr="00E20588" w:rsidRDefault="00000000">
      <w:pPr>
        <w:pStyle w:val="ListParagraph"/>
        <w:numPr>
          <w:ilvl w:val="0"/>
          <w:numId w:val="2"/>
        </w:numPr>
        <w:spacing w:before="40" w:after="40"/>
      </w:pPr>
      <w:r w:rsidRPr="00E20588">
        <w:rPr>
          <w:rFonts w:eastAsia="Arial"/>
          <w:color w:val="000000"/>
        </w:rPr>
        <w:t>Developed data discipline through independent management, strategic planning, and financial accountability.</w:t>
      </w:r>
    </w:p>
    <w:p w14:paraId="26B94353" w14:textId="77777777" w:rsidR="00E20588" w:rsidRPr="00E20588" w:rsidRDefault="00000000" w:rsidP="00E20588">
      <w:pPr>
        <w:tabs>
          <w:tab w:val="right" w:pos="9906"/>
        </w:tabs>
        <w:rPr>
          <w:rFonts w:eastAsia="Arial"/>
          <w:i/>
          <w:iCs/>
          <w:color w:val="595959"/>
        </w:rPr>
      </w:pPr>
      <w:r w:rsidRPr="00E20588">
        <w:rPr>
          <w:rFonts w:eastAsia="Arial"/>
          <w:b/>
          <w:bCs/>
          <w:color w:val="1F3864"/>
          <w:sz w:val="22"/>
          <w:szCs w:val="22"/>
        </w:rPr>
        <w:t>Jaguar Land Rover (JLR)</w:t>
      </w:r>
      <w:r w:rsidRPr="00E20588">
        <w:rPr>
          <w:rFonts w:eastAsia="Arial"/>
          <w:color w:val="595959"/>
          <w:sz w:val="22"/>
          <w:szCs w:val="22"/>
        </w:rPr>
        <w:t xml:space="preserve">  |  Production Operative</w:t>
      </w:r>
      <w:r w:rsidRPr="00E20588">
        <w:rPr>
          <w:rFonts w:eastAsia="Arial"/>
          <w:i/>
          <w:iCs/>
          <w:color w:val="595959"/>
        </w:rPr>
        <w:tab/>
      </w:r>
    </w:p>
    <w:p w14:paraId="4C87C3D1" w14:textId="3D23EFF4" w:rsidR="00F02D50" w:rsidRPr="00E20588" w:rsidRDefault="00000000" w:rsidP="00E20588">
      <w:pPr>
        <w:tabs>
          <w:tab w:val="right" w:pos="9906"/>
        </w:tabs>
      </w:pPr>
      <w:r w:rsidRPr="00E20588">
        <w:rPr>
          <w:rFonts w:eastAsia="Arial"/>
          <w:i/>
          <w:iCs/>
          <w:color w:val="595959"/>
        </w:rPr>
        <w:t>Aug 2022 – Sep 2023</w:t>
      </w:r>
    </w:p>
    <w:p w14:paraId="0F700F6E" w14:textId="77777777" w:rsidR="00F02D50" w:rsidRPr="00E20588" w:rsidRDefault="00000000">
      <w:pPr>
        <w:pStyle w:val="ListParagraph"/>
        <w:numPr>
          <w:ilvl w:val="0"/>
          <w:numId w:val="2"/>
        </w:numPr>
        <w:spacing w:before="40" w:after="40"/>
      </w:pPr>
      <w:r w:rsidRPr="00E20588">
        <w:rPr>
          <w:rFonts w:eastAsia="Arial"/>
          <w:color w:val="000000"/>
        </w:rPr>
        <w:t>Supported high-volume automotive manufacturing operations, contributing to process optimisation, workflow efficiency, and strict compliance with quality and production standards.</w:t>
      </w:r>
    </w:p>
    <w:p w14:paraId="5EE2E4EB" w14:textId="77777777" w:rsidR="00E20588" w:rsidRPr="00E20588" w:rsidRDefault="00000000" w:rsidP="00E20588">
      <w:pPr>
        <w:tabs>
          <w:tab w:val="right" w:pos="9906"/>
        </w:tabs>
        <w:rPr>
          <w:rFonts w:eastAsia="Arial"/>
          <w:i/>
          <w:iCs/>
          <w:color w:val="595959"/>
        </w:rPr>
      </w:pPr>
      <w:r w:rsidRPr="00E20588">
        <w:rPr>
          <w:rFonts w:eastAsia="Arial"/>
          <w:b/>
          <w:bCs/>
          <w:color w:val="1F3864"/>
          <w:sz w:val="22"/>
          <w:szCs w:val="22"/>
        </w:rPr>
        <w:t>Ministry of Education, Saint Lucia</w:t>
      </w:r>
      <w:r w:rsidRPr="00E20588">
        <w:rPr>
          <w:rFonts w:eastAsia="Arial"/>
          <w:color w:val="595959"/>
          <w:sz w:val="22"/>
          <w:szCs w:val="22"/>
        </w:rPr>
        <w:t xml:space="preserve">  |  Systems Analyst Intern</w:t>
      </w:r>
      <w:r w:rsidRPr="00E20588">
        <w:rPr>
          <w:rFonts w:eastAsia="Arial"/>
          <w:i/>
          <w:iCs/>
          <w:color w:val="595959"/>
        </w:rPr>
        <w:tab/>
      </w:r>
    </w:p>
    <w:p w14:paraId="590CB505" w14:textId="2C589F45" w:rsidR="00F02D50" w:rsidRPr="00E20588" w:rsidRDefault="00000000" w:rsidP="00E20588">
      <w:pPr>
        <w:tabs>
          <w:tab w:val="right" w:pos="9906"/>
        </w:tabs>
      </w:pPr>
      <w:r w:rsidRPr="00E20588">
        <w:rPr>
          <w:rFonts w:eastAsia="Arial"/>
          <w:i/>
          <w:iCs/>
          <w:color w:val="595959"/>
        </w:rPr>
        <w:t>Jul 2022 – Aug 2022</w:t>
      </w:r>
    </w:p>
    <w:p w14:paraId="57895449" w14:textId="77777777" w:rsidR="00F02D50" w:rsidRPr="00E20588" w:rsidRDefault="00000000">
      <w:pPr>
        <w:pStyle w:val="ListParagraph"/>
        <w:numPr>
          <w:ilvl w:val="0"/>
          <w:numId w:val="2"/>
        </w:numPr>
        <w:spacing w:before="40" w:after="40"/>
      </w:pPr>
      <w:r w:rsidRPr="00E20588">
        <w:rPr>
          <w:rFonts w:eastAsia="Arial"/>
          <w:color w:val="000000"/>
        </w:rPr>
        <w:t>Performed data entry and validation for external examination systems.</w:t>
      </w:r>
    </w:p>
    <w:p w14:paraId="4A735BB2" w14:textId="77777777" w:rsidR="00F02D50" w:rsidRPr="00E20588" w:rsidRDefault="00000000">
      <w:pPr>
        <w:pStyle w:val="ListParagraph"/>
        <w:numPr>
          <w:ilvl w:val="0"/>
          <w:numId w:val="2"/>
        </w:numPr>
        <w:spacing w:before="40" w:after="40"/>
      </w:pPr>
      <w:r w:rsidRPr="00E20588">
        <w:rPr>
          <w:rFonts w:eastAsia="Arial"/>
          <w:color w:val="000000"/>
        </w:rPr>
        <w:t>Supported basic web development tasks and system enhancements.</w:t>
      </w:r>
    </w:p>
    <w:p w14:paraId="46919A13" w14:textId="77777777" w:rsidR="00F02D50" w:rsidRPr="00B659ED" w:rsidRDefault="00000000">
      <w:pPr>
        <w:pStyle w:val="ListParagraph"/>
        <w:numPr>
          <w:ilvl w:val="0"/>
          <w:numId w:val="2"/>
        </w:numPr>
        <w:spacing w:before="40" w:after="40"/>
      </w:pPr>
      <w:r w:rsidRPr="00E20588">
        <w:rPr>
          <w:rFonts w:eastAsia="Arial"/>
          <w:color w:val="000000"/>
        </w:rPr>
        <w:t>Investigated and resolved user-raised technical tickets within an Agile (Scrum) environment.</w:t>
      </w:r>
    </w:p>
    <w:p w14:paraId="778CB78D" w14:textId="77777777" w:rsidR="00B659ED" w:rsidRPr="00E20588" w:rsidRDefault="00B659ED" w:rsidP="00B659ED">
      <w:pPr>
        <w:pStyle w:val="ListParagraph"/>
        <w:spacing w:before="40" w:after="40"/>
        <w:ind w:left="500"/>
      </w:pPr>
    </w:p>
    <w:p w14:paraId="5AD09FA5" w14:textId="77777777" w:rsidR="00F02D50" w:rsidRPr="00E20588" w:rsidRDefault="00000000" w:rsidP="00B659ED">
      <w:r w:rsidRPr="00E20588">
        <w:rPr>
          <w:rFonts w:eastAsia="Arial"/>
          <w:b/>
          <w:bCs/>
          <w:color w:val="1F3864"/>
          <w:spacing w:val="40"/>
          <w:sz w:val="24"/>
          <w:szCs w:val="24"/>
        </w:rPr>
        <w:t>EDUCATION &amp; CERTIFICATIONS</w:t>
      </w:r>
    </w:p>
    <w:p w14:paraId="1089677E" w14:textId="77777777" w:rsidR="00F02D50" w:rsidRPr="00E20588" w:rsidRDefault="00F02D50" w:rsidP="00B659ED">
      <w:pPr>
        <w:pBdr>
          <w:bottom w:val="single" w:sz="8" w:space="0" w:color="2E75B6"/>
        </w:pBdr>
      </w:pPr>
    </w:p>
    <w:p w14:paraId="02540B7E" w14:textId="77777777" w:rsidR="00F02D50" w:rsidRPr="00B659ED" w:rsidRDefault="00000000" w:rsidP="00B659ED">
      <w:pPr>
        <w:tabs>
          <w:tab w:val="right" w:pos="9906"/>
        </w:tabs>
        <w:rPr>
          <w:color w:val="595959"/>
        </w:rPr>
      </w:pPr>
      <w:r w:rsidRPr="00E20588">
        <w:rPr>
          <w:rFonts w:eastAsia="Arial"/>
          <w:b/>
          <w:bCs/>
          <w:color w:val="1F3864"/>
          <w:sz w:val="22"/>
          <w:szCs w:val="22"/>
        </w:rPr>
        <w:t>Coventry University</w:t>
      </w:r>
      <w:r w:rsidRPr="00E20588">
        <w:rPr>
          <w:rFonts w:eastAsia="Arial"/>
          <w:i/>
          <w:iCs/>
          <w:color w:val="595959"/>
        </w:rPr>
        <w:tab/>
        <w:t xml:space="preserve">B.Sc. Information Technology for Business </w:t>
      </w:r>
      <w:r w:rsidRPr="00B659ED">
        <w:rPr>
          <w:rFonts w:eastAsia="Arial"/>
          <w:i/>
          <w:iCs/>
          <w:color w:val="595959"/>
        </w:rPr>
        <w:t>– Upper Second-Class (2:1)</w:t>
      </w:r>
    </w:p>
    <w:p w14:paraId="6D499585" w14:textId="77777777" w:rsidR="00F02D50" w:rsidRPr="00B659ED" w:rsidRDefault="00000000">
      <w:pPr>
        <w:spacing w:before="80" w:after="80"/>
        <w:rPr>
          <w:color w:val="595959"/>
        </w:rPr>
      </w:pPr>
      <w:r w:rsidRPr="00B659ED">
        <w:rPr>
          <w:rFonts w:eastAsia="Arial"/>
          <w:color w:val="595959"/>
        </w:rPr>
        <w:t>2020 – 2024</w:t>
      </w:r>
    </w:p>
    <w:p w14:paraId="3AFA0ABA" w14:textId="77777777" w:rsidR="00F02D50" w:rsidRPr="00E20588" w:rsidRDefault="00000000">
      <w:pPr>
        <w:tabs>
          <w:tab w:val="right" w:pos="9906"/>
        </w:tabs>
        <w:spacing w:before="80" w:after="40"/>
      </w:pPr>
      <w:r w:rsidRPr="00E20588">
        <w:rPr>
          <w:rFonts w:eastAsia="Arial"/>
          <w:b/>
          <w:bCs/>
          <w:color w:val="1F3864"/>
          <w:sz w:val="22"/>
          <w:szCs w:val="22"/>
        </w:rPr>
        <w:t>Arthur Terry School</w:t>
      </w:r>
      <w:r w:rsidRPr="00E20588">
        <w:rPr>
          <w:rFonts w:eastAsia="Arial"/>
          <w:i/>
          <w:iCs/>
          <w:color w:val="595959"/>
        </w:rPr>
        <w:tab/>
        <w:t>A-Levels: Computer Science (C), Mathematics (D), Business Studies (C)</w:t>
      </w:r>
    </w:p>
    <w:p w14:paraId="257A5245" w14:textId="77777777" w:rsidR="00F02D50" w:rsidRPr="00E20588" w:rsidRDefault="00000000">
      <w:pPr>
        <w:spacing w:before="80" w:after="80"/>
      </w:pPr>
      <w:r w:rsidRPr="00E20588">
        <w:rPr>
          <w:rFonts w:eastAsia="Arial"/>
          <w:color w:val="595959"/>
        </w:rPr>
        <w:t>2018 – 2020</w:t>
      </w:r>
    </w:p>
    <w:p w14:paraId="4B2B60A7" w14:textId="59EDC52D" w:rsidR="00F02D50" w:rsidRPr="00B659ED" w:rsidRDefault="00000000" w:rsidP="00B659ED">
      <w:pPr>
        <w:spacing w:before="80" w:after="40"/>
        <w:rPr>
          <w:rFonts w:eastAsia="Arial"/>
          <w:i/>
          <w:iCs/>
          <w:color w:val="595959"/>
        </w:rPr>
      </w:pPr>
      <w:r w:rsidRPr="00E20588">
        <w:rPr>
          <w:rFonts w:eastAsia="Arial"/>
          <w:b/>
          <w:bCs/>
          <w:color w:val="1F3864"/>
          <w:sz w:val="22"/>
          <w:szCs w:val="22"/>
        </w:rPr>
        <w:t>Ciceron Secondary School, Saint Lucia</w:t>
      </w:r>
      <w:r w:rsidRPr="00E20588">
        <w:rPr>
          <w:rFonts w:eastAsia="Arial"/>
          <w:i/>
          <w:iCs/>
          <w:color w:val="595959"/>
        </w:rPr>
        <w:t xml:space="preserve">  –  </w:t>
      </w:r>
      <w:r w:rsidR="00B659ED">
        <w:rPr>
          <w:rFonts w:eastAsia="Arial"/>
          <w:i/>
          <w:iCs/>
          <w:color w:val="595959"/>
        </w:rPr>
        <w:tab/>
        <w:t xml:space="preserve">              </w:t>
      </w:r>
      <w:r w:rsidR="00B659ED">
        <w:rPr>
          <w:rFonts w:eastAsia="Arial"/>
          <w:i/>
          <w:iCs/>
          <w:color w:val="595959"/>
        </w:rPr>
        <w:tab/>
        <w:t xml:space="preserve">            </w:t>
      </w:r>
      <w:r w:rsidRPr="00E20588">
        <w:rPr>
          <w:rFonts w:eastAsia="Arial"/>
          <w:i/>
          <w:iCs/>
          <w:color w:val="595959"/>
        </w:rPr>
        <w:t>8 CXC/CSEC Passes (4 Distinctions); Valedictorian</w:t>
      </w:r>
      <w:r w:rsidR="00B659ED">
        <w:rPr>
          <w:rFonts w:eastAsia="Arial"/>
          <w:i/>
          <w:iCs/>
          <w:color w:val="595959"/>
        </w:rPr>
        <w:t xml:space="preserve">      </w:t>
      </w:r>
      <w:r w:rsidR="00B659ED">
        <w:rPr>
          <w:rFonts w:eastAsia="Arial"/>
          <w:color w:val="595959"/>
        </w:rPr>
        <w:t>2013-</w:t>
      </w:r>
      <w:r w:rsidRPr="00E20588">
        <w:rPr>
          <w:rFonts w:eastAsia="Arial"/>
          <w:color w:val="595959"/>
        </w:rPr>
        <w:t>2018</w:t>
      </w:r>
    </w:p>
    <w:p w14:paraId="1D598766" w14:textId="3A57E126" w:rsidR="00B659ED" w:rsidRDefault="00B659ED" w:rsidP="00B659ED">
      <w:pPr>
        <w:spacing w:before="80" w:after="80"/>
        <w:rPr>
          <w:i/>
          <w:iCs/>
          <w:color w:val="595959"/>
        </w:rPr>
      </w:pPr>
      <w:r w:rsidRPr="00E20588">
        <w:rPr>
          <w:rFonts w:eastAsia="Arial"/>
          <w:b/>
          <w:bCs/>
          <w:color w:val="1F3864"/>
          <w:sz w:val="22"/>
          <w:szCs w:val="22"/>
        </w:rPr>
        <w:t>Microsoft PL-900: Power Platform Fundamentals</w:t>
      </w:r>
      <w:r w:rsidRPr="00E20588">
        <w:rPr>
          <w:rFonts w:eastAsia="Arial"/>
          <w:i/>
          <w:iCs/>
          <w:color w:val="595959"/>
          <w:sz w:val="22"/>
          <w:szCs w:val="22"/>
        </w:rPr>
        <w:t xml:space="preserve">  </w:t>
      </w:r>
      <w:r>
        <w:rPr>
          <w:rFonts w:eastAsia="Arial"/>
          <w:i/>
          <w:iCs/>
          <w:color w:val="595959"/>
          <w:sz w:val="22"/>
          <w:szCs w:val="22"/>
        </w:rPr>
        <w:t xml:space="preserve">                                      </w:t>
      </w:r>
      <w:r w:rsidRPr="00B659ED">
        <w:rPr>
          <w:i/>
          <w:iCs/>
          <w:color w:val="595959"/>
        </w:rPr>
        <w:t xml:space="preserve">Microsoft Power Platform </w:t>
      </w:r>
      <w:r w:rsidR="00BE2C42">
        <w:rPr>
          <w:i/>
          <w:iCs/>
          <w:color w:val="595959"/>
        </w:rPr>
        <w:t>E</w:t>
      </w:r>
      <w:r w:rsidRPr="00B659ED">
        <w:rPr>
          <w:i/>
          <w:iCs/>
          <w:color w:val="595959"/>
        </w:rPr>
        <w:t>cosystem</w:t>
      </w:r>
    </w:p>
    <w:p w14:paraId="14B51638" w14:textId="77777777" w:rsidR="00B659ED" w:rsidRPr="00E20588" w:rsidRDefault="00B659ED" w:rsidP="00B659ED">
      <w:pPr>
        <w:spacing w:before="80" w:after="80"/>
        <w:rPr>
          <w:sz w:val="22"/>
          <w:szCs w:val="22"/>
        </w:rPr>
      </w:pPr>
    </w:p>
    <w:p w14:paraId="44F98B67" w14:textId="77777777" w:rsidR="00F02D50" w:rsidRPr="00E20588" w:rsidRDefault="00000000" w:rsidP="00B659ED">
      <w:r w:rsidRPr="00E20588">
        <w:rPr>
          <w:rFonts w:eastAsia="Arial"/>
          <w:b/>
          <w:bCs/>
          <w:color w:val="1F3864"/>
          <w:spacing w:val="40"/>
          <w:sz w:val="24"/>
          <w:szCs w:val="24"/>
        </w:rPr>
        <w:t>ACHIEVEMENTS &amp; LEADERSHIP</w:t>
      </w:r>
    </w:p>
    <w:p w14:paraId="3465CEA0" w14:textId="77777777" w:rsidR="00F02D50" w:rsidRPr="00E20588" w:rsidRDefault="00F02D50" w:rsidP="00B659ED">
      <w:pPr>
        <w:pBdr>
          <w:bottom w:val="single" w:sz="8" w:space="1" w:color="2E75B6"/>
        </w:pBdr>
      </w:pPr>
    </w:p>
    <w:p w14:paraId="40B4B2A8" w14:textId="77777777" w:rsidR="00F02D50" w:rsidRPr="00E20588" w:rsidRDefault="00000000" w:rsidP="00B659ED">
      <w:pPr>
        <w:pStyle w:val="ListParagraph"/>
        <w:numPr>
          <w:ilvl w:val="0"/>
          <w:numId w:val="2"/>
        </w:numPr>
      </w:pPr>
      <w:r w:rsidRPr="00E20588">
        <w:rPr>
          <w:rFonts w:eastAsia="Arial"/>
          <w:color w:val="000000"/>
        </w:rPr>
        <w:t>Valedictorian (2018) – Ranked 1st in District for CSEC Exams.</w:t>
      </w:r>
    </w:p>
    <w:p w14:paraId="6F36AB66" w14:textId="77777777" w:rsidR="00F02D50" w:rsidRPr="00E20588" w:rsidRDefault="00000000">
      <w:pPr>
        <w:pStyle w:val="ListParagraph"/>
        <w:numPr>
          <w:ilvl w:val="0"/>
          <w:numId w:val="2"/>
        </w:numPr>
        <w:spacing w:before="40" w:after="40"/>
      </w:pPr>
      <w:r w:rsidRPr="00E20588">
        <w:rPr>
          <w:rFonts w:eastAsia="Arial"/>
          <w:color w:val="000000"/>
        </w:rPr>
        <w:t>Secondary School Volleyball Team Captain – Shortlisted for regional volleyball games.</w:t>
      </w:r>
    </w:p>
    <w:p w14:paraId="1F5A5620" w14:textId="77777777" w:rsidR="00F02D50" w:rsidRPr="00B659ED" w:rsidRDefault="00000000">
      <w:pPr>
        <w:pStyle w:val="ListParagraph"/>
        <w:numPr>
          <w:ilvl w:val="0"/>
          <w:numId w:val="2"/>
        </w:numPr>
        <w:spacing w:before="40" w:after="40"/>
      </w:pPr>
      <w:r w:rsidRPr="00E20588">
        <w:rPr>
          <w:rFonts w:eastAsia="Arial"/>
          <w:color w:val="000000"/>
        </w:rPr>
        <w:t>Head Boy, Student Ambassador &amp; Events Coordinator – Organised large-scale events, promoting leadership amongst peers, engagement and collaboration.</w:t>
      </w:r>
    </w:p>
    <w:p w14:paraId="011614D7" w14:textId="77777777" w:rsidR="00B659ED" w:rsidRPr="00E20588" w:rsidRDefault="00B659ED" w:rsidP="00B659ED">
      <w:pPr>
        <w:pStyle w:val="ListParagraph"/>
        <w:spacing w:before="40" w:after="40"/>
        <w:ind w:left="500"/>
      </w:pPr>
    </w:p>
    <w:p w14:paraId="67A6DD05" w14:textId="77777777" w:rsidR="00F02D50" w:rsidRPr="00E20588" w:rsidRDefault="00000000" w:rsidP="00B659ED">
      <w:r w:rsidRPr="00E20588">
        <w:rPr>
          <w:rFonts w:eastAsia="Arial"/>
          <w:b/>
          <w:bCs/>
          <w:color w:val="1F3864"/>
          <w:spacing w:val="40"/>
          <w:sz w:val="24"/>
          <w:szCs w:val="24"/>
        </w:rPr>
        <w:t>HOBBIES &amp; INTERESTS</w:t>
      </w:r>
    </w:p>
    <w:p w14:paraId="0779E907" w14:textId="77777777" w:rsidR="00F02D50" w:rsidRPr="00E20588" w:rsidRDefault="00F02D50" w:rsidP="00B659ED">
      <w:pPr>
        <w:pBdr>
          <w:bottom w:val="single" w:sz="8" w:space="1" w:color="2E75B6"/>
        </w:pBdr>
      </w:pPr>
    </w:p>
    <w:p w14:paraId="6AED6DB5" w14:textId="77777777" w:rsidR="00F02D50" w:rsidRPr="00E20588" w:rsidRDefault="00000000" w:rsidP="00B659ED">
      <w:r w:rsidRPr="00E20588">
        <w:rPr>
          <w:rFonts w:eastAsia="Arial"/>
          <w:color w:val="000000"/>
        </w:rPr>
        <w:t>Member of Choir (8 years)  ·  Volleyball  ·  Chess  ·  Acoustic Guitar  ·  FOH Sound Technician (The Bridge Birmingham)</w:t>
      </w:r>
    </w:p>
    <w:sectPr w:rsidR="00F02D50" w:rsidRPr="00E20588">
      <w:pgSz w:w="11906" w:h="16838"/>
      <w:pgMar w:top="1000" w:right="1000" w:bottom="1000" w:left="100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39070C92"/>
    <w:multiLevelType w:val="hybridMultilevel"/>
    <w:tmpl w:val="D29410CC"/>
    <w:lvl w:ilvl="0" w:tplc="9E581E3E">
      <w:start w:val="1"/>
      <w:numFmt w:val="bullet"/>
      <w:lvlText w:val="•"/>
      <w:lvlJc w:val="left"/>
      <w:pPr>
        <w:ind w:left="500" w:hanging="300"/>
      </w:pPr>
    </w:lvl>
    <w:lvl w:ilvl="1" w:tplc="A8728C2A">
      <w:numFmt w:val="decimal"/>
      <w:lvlText w:val=""/>
      <w:lvlJc w:val="left"/>
    </w:lvl>
    <w:lvl w:ilvl="2" w:tplc="89B2E502">
      <w:numFmt w:val="decimal"/>
      <w:lvlText w:val=""/>
      <w:lvlJc w:val="left"/>
    </w:lvl>
    <w:lvl w:ilvl="3" w:tplc="3724CC62">
      <w:numFmt w:val="decimal"/>
      <w:lvlText w:val=""/>
      <w:lvlJc w:val="left"/>
    </w:lvl>
    <w:lvl w:ilvl="4" w:tplc="5734C11E">
      <w:numFmt w:val="decimal"/>
      <w:lvlText w:val=""/>
      <w:lvlJc w:val="left"/>
    </w:lvl>
    <w:lvl w:ilvl="5" w:tplc="13F87CD2">
      <w:numFmt w:val="decimal"/>
      <w:lvlText w:val=""/>
      <w:lvlJc w:val="left"/>
    </w:lvl>
    <w:lvl w:ilvl="6" w:tplc="18862A2A">
      <w:numFmt w:val="decimal"/>
      <w:lvlText w:val=""/>
      <w:lvlJc w:val="left"/>
    </w:lvl>
    <w:lvl w:ilvl="7" w:tplc="168A2EE4">
      <w:numFmt w:val="decimal"/>
      <w:lvlText w:val=""/>
      <w:lvlJc w:val="left"/>
    </w:lvl>
    <w:lvl w:ilvl="8" w:tplc="5778EED2">
      <w:numFmt w:val="decimal"/>
      <w:lvlText w:val=""/>
      <w:lvlJc w:val="left"/>
    </w:lvl>
  </w:abstractNum>
  <w:abstractNum w:abstractNumId="1" w15:restartNumberingAfterBreak="0">
    <w:nsid w:val="79FA4BBC"/>
    <w:multiLevelType w:val="hybridMultilevel"/>
    <w:tmpl w:val="43D845C6"/>
    <w:lvl w:ilvl="0" w:tplc="08B8F698">
      <w:start w:val="1"/>
      <w:numFmt w:val="bullet"/>
      <w:lvlText w:val="●"/>
      <w:lvlJc w:val="left"/>
      <w:pPr>
        <w:ind w:left="720" w:hanging="360"/>
      </w:pPr>
    </w:lvl>
    <w:lvl w:ilvl="1" w:tplc="EF9AAF1A">
      <w:start w:val="1"/>
      <w:numFmt w:val="bullet"/>
      <w:lvlText w:val="○"/>
      <w:lvlJc w:val="left"/>
      <w:pPr>
        <w:ind w:left="1440" w:hanging="360"/>
      </w:pPr>
    </w:lvl>
    <w:lvl w:ilvl="2" w:tplc="F662918A">
      <w:start w:val="1"/>
      <w:numFmt w:val="bullet"/>
      <w:lvlText w:val="■"/>
      <w:lvlJc w:val="left"/>
      <w:pPr>
        <w:ind w:left="2160" w:hanging="360"/>
      </w:pPr>
    </w:lvl>
    <w:lvl w:ilvl="3" w:tplc="F7A2C554">
      <w:start w:val="1"/>
      <w:numFmt w:val="bullet"/>
      <w:lvlText w:val="●"/>
      <w:lvlJc w:val="left"/>
      <w:pPr>
        <w:ind w:left="2880" w:hanging="360"/>
      </w:pPr>
    </w:lvl>
    <w:lvl w:ilvl="4" w:tplc="D56E940A">
      <w:start w:val="1"/>
      <w:numFmt w:val="bullet"/>
      <w:lvlText w:val="○"/>
      <w:lvlJc w:val="left"/>
      <w:pPr>
        <w:ind w:left="3600" w:hanging="360"/>
      </w:pPr>
    </w:lvl>
    <w:lvl w:ilvl="5" w:tplc="E1168872">
      <w:start w:val="1"/>
      <w:numFmt w:val="bullet"/>
      <w:lvlText w:val="■"/>
      <w:lvlJc w:val="left"/>
      <w:pPr>
        <w:ind w:left="4320" w:hanging="360"/>
      </w:pPr>
    </w:lvl>
    <w:lvl w:ilvl="6" w:tplc="01D226BA">
      <w:start w:val="1"/>
      <w:numFmt w:val="bullet"/>
      <w:lvlText w:val="●"/>
      <w:lvlJc w:val="left"/>
      <w:pPr>
        <w:ind w:left="5040" w:hanging="360"/>
      </w:pPr>
    </w:lvl>
    <w:lvl w:ilvl="7" w:tplc="FE466388">
      <w:start w:val="1"/>
      <w:numFmt w:val="bullet"/>
      <w:lvlText w:val="●"/>
      <w:lvlJc w:val="left"/>
      <w:pPr>
        <w:ind w:left="5760" w:hanging="360"/>
      </w:pPr>
    </w:lvl>
    <w:lvl w:ilvl="8" w:tplc="DBEC8314">
      <w:start w:val="1"/>
      <w:numFmt w:val="bullet"/>
      <w:lvlText w:val="●"/>
      <w:lvlJc w:val="left"/>
      <w:pPr>
        <w:ind w:left="6480" w:hanging="360"/>
      </w:pPr>
    </w:lvl>
  </w:abstractNum>
  <w:num w:numId="1" w16cid:durableId="362749006">
    <w:abstractNumId w:val="1"/>
    <w:lvlOverride w:ilvl="0">
      <w:startOverride w:val="1"/>
    </w:lvlOverride>
  </w:num>
  <w:num w:numId="2" w16cid:durableId="2026514552">
    <w:abstractNumId w:val="0"/>
    <w:lvlOverride w:ilvl="0">
      <w:startOverride w:val="1"/>
    </w:lvlOverride>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23"/>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D50"/>
    <w:rsid w:val="00142F03"/>
    <w:rsid w:val="002E0019"/>
    <w:rsid w:val="00546B00"/>
    <w:rsid w:val="00651C16"/>
    <w:rsid w:val="00846106"/>
    <w:rsid w:val="00B659ED"/>
    <w:rsid w:val="00BE2C42"/>
    <w:rsid w:val="00E20588"/>
    <w:rsid w:val="00F02D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A6196"/>
  <w15:docId w15:val="{FC942517-F712-954B-83F8-E420C0247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E20588"/>
    <w:rPr>
      <w:color w:val="605E5C"/>
      <w:shd w:val="clear" w:color="auto" w:fill="E1DFDD"/>
    </w:rPr>
  </w:style>
  <w:style w:type="character" w:styleId="FollowedHyperlink">
    <w:name w:val="FollowedHyperlink"/>
    <w:basedOn w:val="DefaultParagraphFont"/>
    <w:uiPriority w:val="99"/>
    <w:semiHidden/>
    <w:unhideWhenUsed/>
    <w:rsid w:val="002E001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insightsbyjoe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nkedin.com/in/joeleze1/" TargetMode="External"/><Relationship Id="rId5" Type="http://schemas.openxmlformats.org/officeDocument/2006/relationships/hyperlink" Target="mailto:Joel.okechu@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1003</Words>
  <Characters>5718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Joel E (DA-NAT6)</cp:lastModifiedBy>
  <cp:revision>2</cp:revision>
  <dcterms:created xsi:type="dcterms:W3CDTF">2026-06-27T03:49:00Z</dcterms:created>
  <dcterms:modified xsi:type="dcterms:W3CDTF">2026-06-27T03:49:00Z</dcterms:modified>
</cp:coreProperties>
</file>